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D00CC" w:rsidP="005F3694">
      <w:pPr>
        <w:spacing w:before="0"/>
        <w:ind w:left="1416" w:firstLine="708"/>
        <w:rPr>
          <w:sz w:val="22"/>
          <w:szCs w:val="22"/>
        </w:rPr>
      </w:pPr>
    </w:p>
    <w:p w:rsidR="00AD00CC" w:rsidRPr="005819CD" w:rsidP="00AD00CC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AD00CC" w:rsidRPr="005819CD" w:rsidP="00AD00CC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>
        <w:rPr>
          <w:b/>
          <w:bCs/>
          <w:color w:val="FF0000"/>
          <w:sz w:val="24"/>
          <w:szCs w:val="24"/>
        </w:rPr>
        <w:t>9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AD00CC" w:rsidP="00AD00CC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20-24</w:t>
      </w:r>
      <w:r>
        <w:rPr>
          <w:bCs/>
          <w:sz w:val="24"/>
          <w:szCs w:val="24"/>
        </w:rPr>
        <w:t xml:space="preserve"> NİSAN 2026</w:t>
      </w:r>
    </w:p>
    <w:p w:rsidR="00C14C1E" w:rsidRPr="005819CD" w:rsidP="005F3694">
      <w:pPr>
        <w:jc w:val="center"/>
        <w:rPr>
          <w:bCs/>
          <w:sz w:val="22"/>
          <w:szCs w:val="22"/>
        </w:rPr>
      </w:pPr>
    </w:p>
    <w:p w:rsidR="00FA2168" w:rsidRPr="005819CD" w:rsidP="00FA216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5.UNİTE/Geometri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Uzamsal İlişkiler</w:t>
            </w:r>
          </w:p>
        </w:tc>
      </w:tr>
    </w:tbl>
    <w:p w:rsidR="00FA2168" w:rsidRPr="005819CD" w:rsidP="00FA2168">
      <w:pPr>
        <w:ind w:firstLine="180"/>
        <w:rPr>
          <w:sz w:val="22"/>
          <w:szCs w:val="22"/>
        </w:rPr>
      </w:pPr>
    </w:p>
    <w:p w:rsidR="00FA2168" w:rsidRPr="005819CD" w:rsidP="00FA2168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Ayna simetrisini, geometrik şekiller ve modeller üzerinde açıklayarak simetri doğrusunu çizer.-3s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M.4.2.2.2.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Verilen şeklin doğruya göre simetriğini çizer.-2s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Ayna simetrisini, geometrik şekiller ve modeller üzerinde açıklayarak simetri doğrusunu çizer.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Kelebeğin kanatları, çiçek, yaprak, kumaş, kilim desenleri, harfler vb. modeller üzerinde uygun yerlere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ayna yerleştirilip eş parçalar gözlemlenerek bu nesnelerin simetrik oldukları fark ettirilir. Bu tür simetriye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“ayna simetrisi” veya “aynaya göre simetri” veya “doğruya göre simetri” denildiği vurgulanır.</w:t>
            </w:r>
          </w:p>
          <w:p w:rsidR="00FA2168" w:rsidRPr="005819CD" w:rsidP="00FA2168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Verilen şeklin doğruya göre simetriğini çizer.</w:t>
            </w:r>
          </w:p>
          <w:p w:rsidR="00FA2168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FA2168" w:rsidRPr="005819CD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p w:rsidR="00FA2168" w:rsidRPr="005819CD" w:rsidP="00FA216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A2168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5819CD" w:rsidP="00FA2168">
      <w:pPr>
        <w:rPr>
          <w:sz w:val="22"/>
          <w:szCs w:val="22"/>
        </w:rPr>
      </w:pPr>
    </w:p>
    <w:p w:rsidR="00FA2168" w:rsidRPr="005819CD" w:rsidP="00FA216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A2168" w:rsidRPr="005819CD" w:rsidP="00FA2168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5F3694" w:rsidP="00FA2168">
      <w:pPr>
        <w:rPr>
          <w:sz w:val="22"/>
          <w:szCs w:val="22"/>
        </w:rPr>
      </w:pPr>
    </w:p>
    <w:p w:rsidR="00AD00CC" w:rsidP="00FA2168">
      <w:pPr>
        <w:rPr>
          <w:sz w:val="22"/>
          <w:szCs w:val="22"/>
        </w:rPr>
      </w:pPr>
    </w:p>
    <w:p w:rsidR="00AD00CC" w:rsidP="00FA2168">
      <w:pPr>
        <w:rPr>
          <w:sz w:val="22"/>
          <w:szCs w:val="22"/>
        </w:rPr>
      </w:pPr>
    </w:p>
    <w:p w:rsidR="00AD00CC" w:rsidRPr="005819CD" w:rsidP="00FA2168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